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color w:val="000000"/>
        </w:rPr>
      </w:pPr>
      <w:r w:rsidDel="00000000" w:rsidR="00000000" w:rsidRPr="00000000">
        <w:rPr>
          <w:rtl w:val="0"/>
        </w:rPr>
      </w:r>
    </w:p>
    <w:tbl>
      <w:tblPr>
        <w:tblStyle w:val="Table1"/>
        <w:tblW w:w="904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43"/>
        <w:tblGridChange w:id="0">
          <w:tblGrid>
            <w:gridCol w:w="904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2">
            <w:pPr>
              <w:jc w:val="center"/>
              <w:rPr>
                <w:rFonts w:ascii="Arial" w:cs="Arial" w:eastAsia="Arial" w:hAnsi="Arial"/>
                <w:b w:val="1"/>
                <w:bCs w:val="1"/>
                <w:color w:val="000000"/>
                <w:sz w:val="30"/>
                <w:szCs w:val="30"/>
              </w:rPr>
            </w:pPr>
            <w:sdt>
              <w:sdtPr>
                <w:id w:val="875345055"/>
                <w:tag w:val="goog_rdk_0"/>
              </w:sdtPr>
              <w:sdtContent>
                <w:r w:rsidDel="00000000" w:rsidR="00000000" w:rsidRPr="00000000">
                  <w:rPr>
                    <w:rFonts w:ascii="Arial Unicode MS" w:cs="Arial Unicode MS" w:eastAsia="Arial Unicode MS" w:hAnsi="Arial Unicode MS"/>
                    <w:b w:val="1"/>
                    <w:bCs w:val="1"/>
                    <w:color w:val="000000"/>
                    <w:sz w:val="30"/>
                    <w:szCs w:val="30"/>
                    <w:rtl w:val="0"/>
                  </w:rPr>
                  <w:t xml:space="preserve">제8회 대림성모 핑크스토리 창작시 공모전 공고문</w:t>
                </w:r>
              </w:sdtContent>
            </w:sdt>
          </w:p>
        </w:tc>
      </w:tr>
    </w:tbl>
    <w:p w:rsidR="00000000" w:rsidDel="00000000" w:rsidP="00000000" w:rsidRDefault="00000000" w:rsidRPr="00000000" w14:paraId="00000003">
      <w:pPr>
        <w:rPr>
          <w:rFonts w:ascii="Arial" w:cs="Arial" w:eastAsia="Arial" w:hAnsi="Arial"/>
          <w:color w:val="000000"/>
        </w:rPr>
      </w:pPr>
      <w:r w:rsidDel="00000000" w:rsidR="00000000" w:rsidRPr="00000000">
        <w:rPr>
          <w:rtl w:val="0"/>
        </w:rPr>
      </w:r>
    </w:p>
    <w:tbl>
      <w:tblPr>
        <w:tblStyle w:val="Table2"/>
        <w:tblW w:w="9014.0" w:type="dxa"/>
        <w:jc w:val="left"/>
        <w:tblBorders>
          <w:top w:color="000000" w:space="0" w:sz="0" w:val="nil"/>
          <w:left w:color="000000" w:space="0" w:sz="0" w:val="nil"/>
          <w:bottom w:color="ff3399" w:space="0" w:sz="24" w:val="single"/>
          <w:right w:color="000000" w:space="0" w:sz="0" w:val="nil"/>
          <w:insideH w:color="000000" w:space="0" w:sz="0" w:val="nil"/>
          <w:insideV w:color="000000" w:space="0" w:sz="0" w:val="nil"/>
        </w:tblBorders>
        <w:tblLayout w:type="fixed"/>
        <w:tblLook w:val="0400"/>
      </w:tblPr>
      <w:tblGrid>
        <w:gridCol w:w="9014"/>
        <w:tblGridChange w:id="0">
          <w:tblGrid>
            <w:gridCol w:w="9014"/>
          </w:tblGrid>
        </w:tblGridChange>
      </w:tblGrid>
      <w:tr>
        <w:trPr>
          <w:cantSplit w:val="0"/>
          <w:trHeight w:val="260.9765625" w:hRule="atLeast"/>
          <w:tblHeader w:val="0"/>
        </w:trPr>
        <w:tc>
          <w:tcPr>
            <w:tcBorders>
              <w:bottom w:color="000000" w:space="0" w:sz="0" w:val="nil"/>
            </w:tcBorders>
          </w:tcPr>
          <w:p w:rsidR="00000000" w:rsidDel="00000000" w:rsidP="00000000" w:rsidRDefault="00000000" w:rsidRPr="00000000" w14:paraId="00000004">
            <w:pPr>
              <w:rPr>
                <w:rFonts w:ascii="Arial" w:cs="Arial" w:eastAsia="Arial" w:hAnsi="Arial"/>
                <w:b w:val="1"/>
                <w:bCs w:val="1"/>
                <w:color w:val="000000"/>
                <w:sz w:val="24"/>
                <w:szCs w:val="24"/>
              </w:rPr>
            </w:pPr>
            <w:sdt>
              <w:sdtPr>
                <w:id w:val="1529638658"/>
                <w:tag w:val="goog_rdk_1"/>
              </w:sdtPr>
              <w:sdtContent>
                <w:r w:rsidDel="00000000" w:rsidR="00000000" w:rsidRPr="00000000">
                  <w:rPr>
                    <w:rFonts w:ascii="Arial Unicode MS" w:cs="Arial Unicode MS" w:eastAsia="Arial Unicode MS" w:hAnsi="Arial Unicode MS"/>
                    <w:b w:val="1"/>
                    <w:bCs w:val="1"/>
                    <w:color w:val="000000"/>
                    <w:sz w:val="24"/>
                    <w:szCs w:val="24"/>
                    <w:rtl w:val="0"/>
                  </w:rPr>
                  <w:t xml:space="preserve">01. 공모개요</w:t>
                </w:r>
              </w:sdtContent>
            </w:sdt>
          </w:p>
        </w:tc>
      </w:tr>
    </w:tbl>
    <w:p w:rsidR="00000000" w:rsidDel="00000000" w:rsidP="00000000" w:rsidRDefault="00000000" w:rsidRPr="00000000" w14:paraId="0000000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74252298"/>
          <w:tag w:val="goog_rdk_2"/>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주최:</w:t>
          </w:r>
        </w:sdtContent>
      </w:sdt>
      <w:sdt>
        <w:sdtPr>
          <w:id w:val="766031202"/>
          <w:tag w:val="goog_rdk_3"/>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 대림성모병원</w:t>
          </w:r>
        </w:sdtContent>
      </w:sdt>
    </w:p>
    <w:p w:rsidR="00000000" w:rsidDel="00000000" w:rsidP="00000000" w:rsidRDefault="00000000" w:rsidRPr="00000000" w14:paraId="0000000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Malgun Gothic" w:cs="Malgun Gothic" w:eastAsia="Malgun Gothic" w:hAnsi="Malgun Gothic"/>
          <w:b w:val="0"/>
          <w:bCs w:val="0"/>
          <w:i w:val="0"/>
          <w:iCs w:val="0"/>
          <w:smallCaps w:val="0"/>
          <w:strike w:val="0"/>
          <w:color w:val="000000"/>
          <w:sz w:val="20"/>
          <w:szCs w:val="20"/>
          <w:u w:val="none"/>
          <w:shd w:fill="auto" w:val="clear"/>
          <w:vertAlign w:val="baseline"/>
        </w:rPr>
      </w:pPr>
      <w:sdt>
        <w:sdtPr>
          <w:id w:val="594144103"/>
          <w:tag w:val="goog_rdk_4"/>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후원:</w:t>
          </w:r>
        </w:sdtContent>
      </w:sdt>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공우생명정보재단, 대한암협회, 한국시인협회, 한국유방건강재단, 한국유방암학회</w:t>
      </w:r>
    </w:p>
    <w:p w:rsidR="00000000" w:rsidDel="00000000" w:rsidP="00000000" w:rsidRDefault="00000000" w:rsidRPr="00000000" w14:paraId="0000000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Malgun Gothic" w:cs="Malgun Gothic" w:eastAsia="Malgun Gothic" w:hAnsi="Malgun Gothic"/>
          <w:b w:val="0"/>
          <w:bCs w:val="0"/>
          <w:i w:val="0"/>
          <w:iCs w:val="0"/>
          <w:smallCaps w:val="0"/>
          <w:strike w:val="0"/>
          <w:color w:val="000000"/>
          <w:sz w:val="20"/>
          <w:szCs w:val="20"/>
          <w:u w:val="none"/>
          <w:shd w:fill="auto" w:val="clear"/>
          <w:vertAlign w:val="baseline"/>
        </w:rPr>
      </w:pPr>
      <w:r w:rsidDel="00000000" w:rsidR="00000000" w:rsidRPr="00000000">
        <w:rPr>
          <w:rFonts w:ascii="Malgun Gothic" w:cs="Malgun Gothic" w:eastAsia="Malgun Gothic" w:hAnsi="Malgun Gothic"/>
          <w:b w:val="1"/>
          <w:bCs w:val="1"/>
          <w:i w:val="0"/>
          <w:iCs w:val="0"/>
          <w:smallCaps w:val="0"/>
          <w:strike w:val="0"/>
          <w:color w:val="000000"/>
          <w:sz w:val="20"/>
          <w:szCs w:val="20"/>
          <w:u w:val="none"/>
          <w:shd w:fill="auto" w:val="clear"/>
          <w:vertAlign w:val="baseline"/>
          <w:rtl w:val="0"/>
        </w:rPr>
        <w:t xml:space="preserve">분야: </w:t>
      </w: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미발표 순수 창작시</w:t>
      </w:r>
    </w:p>
    <w:p w:rsidR="00000000" w:rsidDel="00000000" w:rsidP="00000000" w:rsidRDefault="00000000" w:rsidRPr="00000000" w14:paraId="0000000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Malgun Gothic" w:cs="Malgun Gothic" w:eastAsia="Malgun Gothic" w:hAnsi="Malgun Gothic"/>
          <w:b w:val="0"/>
          <w:bCs w:val="0"/>
          <w:i w:val="0"/>
          <w:iCs w:val="0"/>
          <w:smallCaps w:val="0"/>
          <w:strike w:val="0"/>
          <w:color w:val="000000"/>
          <w:sz w:val="20"/>
          <w:szCs w:val="20"/>
          <w:u w:val="none"/>
          <w:shd w:fill="auto" w:val="clear"/>
          <w:vertAlign w:val="baseline"/>
        </w:rPr>
      </w:pPr>
      <w:r w:rsidDel="00000000" w:rsidR="00000000" w:rsidRPr="00000000">
        <w:rPr>
          <w:rFonts w:ascii="Malgun Gothic" w:cs="Malgun Gothic" w:eastAsia="Malgun Gothic" w:hAnsi="Malgun Gothic"/>
          <w:b w:val="1"/>
          <w:bCs w:val="1"/>
          <w:i w:val="0"/>
          <w:iCs w:val="0"/>
          <w:smallCaps w:val="0"/>
          <w:strike w:val="0"/>
          <w:color w:val="000000"/>
          <w:sz w:val="20"/>
          <w:szCs w:val="20"/>
          <w:u w:val="none"/>
          <w:shd w:fill="auto" w:val="clear"/>
          <w:vertAlign w:val="baseline"/>
          <w:rtl w:val="0"/>
        </w:rPr>
        <w:t xml:space="preserve">주제: </w:t>
      </w: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유방암 극복, 유방암 투병, 유방암 환우에게 응원과 희망을 주는 메시지 등 유방암과 관련된 모든 주제</w:t>
      </w:r>
    </w:p>
    <w:p w:rsidR="00000000" w:rsidDel="00000000" w:rsidP="00000000" w:rsidRDefault="00000000" w:rsidRPr="00000000" w14:paraId="0000000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701353010"/>
          <w:tag w:val="goog_rdk_5"/>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대상: </w:t>
          </w:r>
        </w:sdtContent>
      </w:sdt>
      <w:sdt>
        <w:sdtPr>
          <w:id w:val="-220487980"/>
          <w:tag w:val="goog_rdk_6"/>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대한민국에 거주하는 내국인, 외국인 누구나</w:t>
          </w:r>
        </w:sdtContent>
      </w:sdt>
    </w:p>
    <w:p w:rsidR="00000000" w:rsidDel="00000000" w:rsidP="00000000" w:rsidRDefault="00000000" w:rsidRPr="00000000" w14:paraId="0000000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2129439801"/>
          <w:tag w:val="goog_rdk_7"/>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공모일정</w:t>
          </w:r>
        </w:sdtContent>
      </w:sdt>
      <w:r w:rsidDel="00000000" w:rsidR="00000000" w:rsidRPr="00000000">
        <w:rPr>
          <w:rtl w:val="0"/>
        </w:rPr>
      </w:r>
    </w:p>
    <w:tbl>
      <w:tblPr>
        <w:tblStyle w:val="Table3"/>
        <w:tblW w:w="8323.999999999998" w:type="dxa"/>
        <w:jc w:val="left"/>
        <w:tblLayout w:type="fixed"/>
        <w:tblLook w:val="0400"/>
      </w:tblPr>
      <w:tblGrid>
        <w:gridCol w:w="2268"/>
        <w:gridCol w:w="767"/>
        <w:gridCol w:w="2268"/>
        <w:gridCol w:w="753"/>
        <w:gridCol w:w="2268"/>
        <w:tblGridChange w:id="0">
          <w:tblGrid>
            <w:gridCol w:w="2268"/>
            <w:gridCol w:w="767"/>
            <w:gridCol w:w="2268"/>
            <w:gridCol w:w="753"/>
            <w:gridCol w:w="2268"/>
          </w:tblGrid>
        </w:tblGridChange>
      </w:tblGrid>
      <w:tr>
        <w:trPr>
          <w:cantSplit w:val="0"/>
          <w:trHeight w:val="665" w:hRule="atLeast"/>
          <w:tblHeader w:val="0"/>
        </w:trPr>
        <w:tc>
          <w:tcPr>
            <w:tcBorders>
              <w:top w:color="000000" w:space="0" w:sz="4" w:val="single"/>
              <w:left w:color="000000" w:space="0" w:sz="4" w:val="single"/>
              <w:bottom w:color="000000" w:space="0" w:sz="4" w:val="single"/>
              <w:right w:color="000000" w:space="0" w:sz="4" w:val="single"/>
            </w:tcBorders>
            <w:shd w:fill="f2dcdb" w:val="clear"/>
            <w:tcMar>
              <w:top w:w="28.0" w:type="dxa"/>
              <w:left w:w="102.0" w:type="dxa"/>
              <w:bottom w:w="28.0" w:type="dxa"/>
              <w:right w:w="102.0" w:type="dxa"/>
            </w:tcMar>
            <w:vAlign w:val="center"/>
          </w:tcPr>
          <w:p w:rsidR="00000000" w:rsidDel="00000000" w:rsidP="00000000" w:rsidRDefault="00000000" w:rsidRPr="00000000" w14:paraId="0000000B">
            <w:pPr>
              <w:widowControl w:val="1"/>
              <w:spacing w:line="312"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접수</w:t>
            </w:r>
          </w:p>
        </w:tc>
        <w:tc>
          <w:tcPr>
            <w:vMerge w:val="restart"/>
            <w:tcBorders>
              <w:top w:color="000000" w:space="0" w:sz="0" w:val="nil"/>
              <w:left w:color="000000" w:space="0" w:sz="4" w:val="single"/>
              <w:bottom w:color="000000" w:space="0" w:sz="0" w:val="nil"/>
              <w:right w:color="000000" w:space="0" w:sz="4" w:val="single"/>
            </w:tcBorders>
            <w:tcMar>
              <w:top w:w="28.0" w:type="dxa"/>
              <w:left w:w="102.0" w:type="dxa"/>
              <w:bottom w:w="28.0" w:type="dxa"/>
              <w:right w:w="102.0" w:type="dxa"/>
            </w:tcMar>
            <w:vAlign w:val="center"/>
          </w:tcPr>
          <w:p w:rsidR="00000000" w:rsidDel="00000000" w:rsidP="00000000" w:rsidRDefault="00000000" w:rsidRPr="00000000" w14:paraId="0000000C">
            <w:pPr>
              <w:widowControl w:val="1"/>
              <w:spacing w:line="312"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w:t>
            </w:r>
          </w:p>
        </w:tc>
        <w:tc>
          <w:tcPr>
            <w:tcBorders>
              <w:top w:color="000000" w:space="0" w:sz="4" w:val="single"/>
              <w:left w:color="000000" w:space="0" w:sz="4" w:val="single"/>
              <w:bottom w:color="000000" w:space="0" w:sz="4" w:val="single"/>
              <w:right w:color="000000" w:space="0" w:sz="4" w:val="single"/>
            </w:tcBorders>
            <w:shd w:fill="f2dcdb" w:val="clear"/>
            <w:tcMar>
              <w:top w:w="28.0" w:type="dxa"/>
              <w:left w:w="102.0" w:type="dxa"/>
              <w:bottom w:w="28.0" w:type="dxa"/>
              <w:right w:w="102.0" w:type="dxa"/>
            </w:tcMar>
            <w:vAlign w:val="center"/>
          </w:tcPr>
          <w:p w:rsidR="00000000" w:rsidDel="00000000" w:rsidP="00000000" w:rsidRDefault="00000000" w:rsidRPr="00000000" w14:paraId="0000000D">
            <w:pPr>
              <w:widowControl w:val="1"/>
              <w:spacing w:line="312"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심사</w:t>
            </w:r>
          </w:p>
        </w:tc>
        <w:tc>
          <w:tcPr>
            <w:vMerge w:val="restart"/>
            <w:tcBorders>
              <w:top w:color="000000" w:space="0" w:sz="0" w:val="nil"/>
              <w:left w:color="000000" w:space="0" w:sz="4" w:val="single"/>
              <w:bottom w:color="000000" w:space="0" w:sz="0" w:val="nil"/>
              <w:right w:color="000000" w:space="0" w:sz="4" w:val="single"/>
            </w:tcBorders>
            <w:tcMar>
              <w:top w:w="28.0" w:type="dxa"/>
              <w:left w:w="102.0" w:type="dxa"/>
              <w:bottom w:w="28.0" w:type="dxa"/>
              <w:right w:w="102.0" w:type="dxa"/>
            </w:tcMar>
            <w:vAlign w:val="center"/>
          </w:tcPr>
          <w:p w:rsidR="00000000" w:rsidDel="00000000" w:rsidP="00000000" w:rsidRDefault="00000000" w:rsidRPr="00000000" w14:paraId="0000000E">
            <w:pPr>
              <w:widowControl w:val="1"/>
              <w:spacing w:line="312"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w:t>
            </w:r>
          </w:p>
        </w:tc>
        <w:tc>
          <w:tcPr>
            <w:tcBorders>
              <w:top w:color="000000" w:space="0" w:sz="4" w:val="single"/>
              <w:left w:color="000000" w:space="0" w:sz="4" w:val="single"/>
              <w:bottom w:color="000000" w:space="0" w:sz="4" w:val="single"/>
              <w:right w:color="000000" w:space="0" w:sz="4" w:val="single"/>
            </w:tcBorders>
            <w:shd w:fill="f2dcdb" w:val="clear"/>
            <w:tcMar>
              <w:top w:w="28.0" w:type="dxa"/>
              <w:left w:w="102.0" w:type="dxa"/>
              <w:bottom w:w="28.0" w:type="dxa"/>
              <w:right w:w="102.0" w:type="dxa"/>
            </w:tcMar>
            <w:vAlign w:val="center"/>
          </w:tcPr>
          <w:p w:rsidR="00000000" w:rsidDel="00000000" w:rsidP="00000000" w:rsidRDefault="00000000" w:rsidRPr="00000000" w14:paraId="0000000F">
            <w:pPr>
              <w:widowControl w:val="1"/>
              <w:spacing w:line="312"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결과 발표</w:t>
            </w:r>
          </w:p>
        </w:tc>
      </w:tr>
      <w:tr>
        <w:trPr>
          <w:cantSplit w:val="0"/>
          <w:trHeight w:val="778" w:hRule="atLeast"/>
          <w:tblHeader w:val="0"/>
        </w:trPr>
        <w:tc>
          <w:tcPr>
            <w:tcBorders>
              <w:top w:color="000000" w:space="0" w:sz="4" w:val="single"/>
              <w:left w:color="000000" w:space="0" w:sz="4" w:val="single"/>
              <w:bottom w:color="000000" w:space="0" w:sz="4" w:val="single"/>
              <w:right w:color="000000" w:space="0" w:sz="4" w:val="single"/>
            </w:tcBorders>
            <w:tcMar>
              <w:top w:w="28.0" w:type="dxa"/>
              <w:left w:w="102.0" w:type="dxa"/>
              <w:bottom w:w="28.0" w:type="dxa"/>
              <w:right w:w="102.0" w:type="dxa"/>
            </w:tcMar>
            <w:vAlign w:val="center"/>
          </w:tcPr>
          <w:p w:rsidR="00000000" w:rsidDel="00000000" w:rsidP="00000000" w:rsidRDefault="00000000" w:rsidRPr="00000000" w14:paraId="00000010">
            <w:pPr>
              <w:widowControl w:val="1"/>
              <w:spacing w:line="312" w:lineRule="auto"/>
              <w:jc w:val="center"/>
              <w:rPr>
                <w:rFonts w:ascii="Arial" w:cs="Arial" w:eastAsia="Arial" w:hAnsi="Arial"/>
                <w:color w:val="000000"/>
              </w:rPr>
            </w:pPr>
            <w:sdt>
              <w:sdtPr>
                <w:id w:val="1491054382"/>
                <w:tag w:val="goog_rdk_8"/>
              </w:sdtPr>
              <w:sdtContent>
                <w:r w:rsidDel="00000000" w:rsidR="00000000" w:rsidRPr="00000000">
                  <w:rPr>
                    <w:rFonts w:ascii="Arial Unicode MS" w:cs="Arial Unicode MS" w:eastAsia="Arial Unicode MS" w:hAnsi="Arial Unicode MS"/>
                    <w:color w:val="000000"/>
                    <w:rtl w:val="0"/>
                  </w:rPr>
                  <w:t xml:space="preserve">2026.06.01(월)</w:t>
                </w:r>
              </w:sdtContent>
            </w:sdt>
          </w:p>
          <w:p w:rsidR="00000000" w:rsidDel="00000000" w:rsidP="00000000" w:rsidRDefault="00000000" w:rsidRPr="00000000" w14:paraId="00000011">
            <w:pPr>
              <w:widowControl w:val="1"/>
              <w:spacing w:line="312" w:lineRule="auto"/>
              <w:jc w:val="center"/>
              <w:rPr>
                <w:rFonts w:ascii="Malgun Gothic" w:cs="Malgun Gothic" w:eastAsia="Malgun Gothic" w:hAnsi="Malgun Gothic"/>
                <w:color w:val="000000"/>
              </w:rPr>
            </w:pPr>
            <w:sdt>
              <w:sdtPr>
                <w:id w:val="634513289"/>
                <w:tag w:val="goog_rdk_9"/>
              </w:sdtPr>
              <w:sdtContent>
                <w:r w:rsidDel="00000000" w:rsidR="00000000" w:rsidRPr="00000000">
                  <w:rPr>
                    <w:rFonts w:ascii="Arial Unicode MS" w:cs="Arial Unicode MS" w:eastAsia="Arial Unicode MS" w:hAnsi="Arial Unicode MS"/>
                    <w:color w:val="000000"/>
                    <w:rtl w:val="0"/>
                  </w:rPr>
                  <w:t xml:space="preserve">~ 2026.08.16(일)</w:t>
                </w:r>
              </w:sdtContent>
            </w:sdt>
            <w:r w:rsidDel="00000000" w:rsidR="00000000" w:rsidRPr="00000000">
              <w:rPr>
                <w:rtl w:val="0"/>
              </w:rPr>
            </w:r>
          </w:p>
        </w:tc>
        <w:tc>
          <w:tcPr>
            <w:vMerge w:val="continue"/>
            <w:tcBorders>
              <w:top w:color="000000" w:space="0" w:sz="0" w:val="nil"/>
              <w:left w:color="000000" w:space="0" w:sz="4" w:val="single"/>
              <w:bottom w:color="000000" w:space="0" w:sz="0" w:val="nil"/>
              <w:right w:color="000000" w:space="0" w:sz="4" w:val="single"/>
            </w:tcBorders>
            <w:tcMar>
              <w:top w:w="28.0" w:type="dxa"/>
              <w:left w:w="102.0" w:type="dxa"/>
              <w:bottom w:w="28.0" w:type="dxa"/>
              <w:right w:w="102.0" w:type="dxa"/>
            </w:tcMar>
            <w:vAlign w:val="cente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algun Gothic" w:cs="Malgun Gothic" w:eastAsia="Malgun Gothic" w:hAnsi="Malgun Gothic"/>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102.0" w:type="dxa"/>
              <w:bottom w:w="28.0" w:type="dxa"/>
              <w:right w:w="102.0" w:type="dxa"/>
            </w:tcMar>
            <w:vAlign w:val="center"/>
          </w:tcPr>
          <w:p w:rsidR="00000000" w:rsidDel="00000000" w:rsidP="00000000" w:rsidRDefault="00000000" w:rsidRPr="00000000" w14:paraId="00000013">
            <w:pPr>
              <w:widowControl w:val="1"/>
              <w:spacing w:line="312" w:lineRule="auto"/>
              <w:jc w:val="center"/>
              <w:rPr>
                <w:rFonts w:ascii="Arial" w:cs="Arial" w:eastAsia="Arial" w:hAnsi="Arial"/>
                <w:color w:val="000000"/>
              </w:rPr>
            </w:pPr>
            <w:sdt>
              <w:sdtPr>
                <w:id w:val="-657790843"/>
                <w:tag w:val="goog_rdk_10"/>
              </w:sdtPr>
              <w:sdtContent>
                <w:r w:rsidDel="00000000" w:rsidR="00000000" w:rsidRPr="00000000">
                  <w:rPr>
                    <w:rFonts w:ascii="Arial Unicode MS" w:cs="Arial Unicode MS" w:eastAsia="Arial Unicode MS" w:hAnsi="Arial Unicode MS"/>
                    <w:color w:val="000000"/>
                    <w:rtl w:val="0"/>
                  </w:rPr>
                  <w:t xml:space="preserve">2026.08.24(월)</w:t>
                </w:r>
              </w:sdtContent>
            </w:sdt>
          </w:p>
          <w:p w:rsidR="00000000" w:rsidDel="00000000" w:rsidP="00000000" w:rsidRDefault="00000000" w:rsidRPr="00000000" w14:paraId="00000014">
            <w:pPr>
              <w:widowControl w:val="1"/>
              <w:spacing w:line="312" w:lineRule="auto"/>
              <w:jc w:val="center"/>
              <w:rPr>
                <w:rFonts w:ascii="Malgun Gothic" w:cs="Malgun Gothic" w:eastAsia="Malgun Gothic" w:hAnsi="Malgun Gothic"/>
                <w:color w:val="000000"/>
              </w:rPr>
            </w:pPr>
            <w:sdt>
              <w:sdtPr>
                <w:id w:val="-1926658275"/>
                <w:tag w:val="goog_rdk_11"/>
              </w:sdtPr>
              <w:sdtContent>
                <w:r w:rsidDel="00000000" w:rsidR="00000000" w:rsidRPr="00000000">
                  <w:rPr>
                    <w:rFonts w:ascii="Arial Unicode MS" w:cs="Arial Unicode MS" w:eastAsia="Arial Unicode MS" w:hAnsi="Arial Unicode MS"/>
                    <w:color w:val="000000"/>
                    <w:rtl w:val="0"/>
                  </w:rPr>
                  <w:t xml:space="preserve">~ 2026.09.11(금)</w:t>
                </w:r>
              </w:sdtContent>
            </w:sdt>
            <w:r w:rsidDel="00000000" w:rsidR="00000000" w:rsidRPr="00000000">
              <w:rPr>
                <w:rtl w:val="0"/>
              </w:rPr>
            </w:r>
          </w:p>
        </w:tc>
        <w:tc>
          <w:tcPr>
            <w:vMerge w:val="continue"/>
            <w:tcBorders>
              <w:top w:color="000000" w:space="0" w:sz="0" w:val="nil"/>
              <w:left w:color="000000" w:space="0" w:sz="4" w:val="single"/>
              <w:bottom w:color="000000" w:space="0" w:sz="0" w:val="nil"/>
              <w:right w:color="000000" w:space="0" w:sz="4" w:val="single"/>
            </w:tcBorders>
            <w:tcMar>
              <w:top w:w="28.0" w:type="dxa"/>
              <w:left w:w="102.0" w:type="dxa"/>
              <w:bottom w:w="28.0" w:type="dxa"/>
              <w:right w:w="102.0" w:type="dxa"/>
            </w:tcMar>
            <w:vAlign w:val="cente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algun Gothic" w:cs="Malgun Gothic" w:eastAsia="Malgun Gothic" w:hAnsi="Malgun Gothic"/>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28.0" w:type="dxa"/>
              <w:left w:w="102.0" w:type="dxa"/>
              <w:bottom w:w="28.0" w:type="dxa"/>
              <w:right w:w="102.0" w:type="dxa"/>
            </w:tcMar>
            <w:vAlign w:val="center"/>
          </w:tcPr>
          <w:p w:rsidR="00000000" w:rsidDel="00000000" w:rsidP="00000000" w:rsidRDefault="00000000" w:rsidRPr="00000000" w14:paraId="00000016">
            <w:pPr>
              <w:widowControl w:val="1"/>
              <w:spacing w:line="312" w:lineRule="auto"/>
              <w:jc w:val="center"/>
              <w:rPr>
                <w:rFonts w:ascii="Malgun Gothic" w:cs="Malgun Gothic" w:eastAsia="Malgun Gothic" w:hAnsi="Malgun Gothic"/>
                <w:color w:val="000000"/>
              </w:rPr>
            </w:pPr>
            <w:sdt>
              <w:sdtPr>
                <w:id w:val="964210547"/>
                <w:tag w:val="goog_rdk_12"/>
              </w:sdtPr>
              <w:sdtContent>
                <w:r w:rsidDel="00000000" w:rsidR="00000000" w:rsidRPr="00000000">
                  <w:rPr>
                    <w:rFonts w:ascii="Arial Unicode MS" w:cs="Arial Unicode MS" w:eastAsia="Arial Unicode MS" w:hAnsi="Arial Unicode MS"/>
                    <w:color w:val="000000"/>
                    <w:rtl w:val="0"/>
                  </w:rPr>
                  <w:t xml:space="preserve">2026.09.23(수)</w:t>
                </w:r>
              </w:sdtContent>
            </w:sdt>
            <w:r w:rsidDel="00000000" w:rsidR="00000000" w:rsidRPr="00000000">
              <w:rPr>
                <w:rtl w:val="0"/>
              </w:rPr>
            </w:r>
          </w:p>
        </w:tc>
      </w:tr>
    </w:tbl>
    <w:p w:rsidR="00000000" w:rsidDel="00000000" w:rsidP="00000000" w:rsidRDefault="00000000" w:rsidRPr="00000000" w14:paraId="00000017">
      <w:pPr>
        <w:rPr>
          <w:rFonts w:ascii="Arial" w:cs="Arial" w:eastAsia="Arial" w:hAnsi="Arial"/>
          <w:color w:val="000000"/>
        </w:rPr>
      </w:pPr>
      <w:sdt>
        <w:sdtPr>
          <w:id w:val="246784137"/>
          <w:tag w:val="goog_rdk_13"/>
        </w:sdtPr>
        <w:sdtContent>
          <w:r w:rsidDel="00000000" w:rsidR="00000000" w:rsidRPr="00000000">
            <w:rPr>
              <w:rFonts w:ascii="Arial Unicode MS" w:cs="Arial Unicode MS" w:eastAsia="Arial Unicode MS" w:hAnsi="Arial Unicode MS"/>
              <w:color w:val="000000"/>
              <w:rtl w:val="0"/>
            </w:rPr>
            <w:t xml:space="preserve">※ 결과 발표일은 변경될 수 있음</w:t>
          </w:r>
        </w:sdtContent>
      </w:sdt>
    </w:p>
    <w:p w:rsidR="00000000" w:rsidDel="00000000" w:rsidP="00000000" w:rsidRDefault="00000000" w:rsidRPr="00000000" w14:paraId="00000018">
      <w:pPr>
        <w:rPr>
          <w:rFonts w:ascii="Arial" w:cs="Arial" w:eastAsia="Arial" w:hAnsi="Arial"/>
          <w:color w:val="000000"/>
        </w:rPr>
      </w:pPr>
      <w:r w:rsidDel="00000000" w:rsidR="00000000" w:rsidRPr="00000000">
        <w:rPr>
          <w:rtl w:val="0"/>
        </w:rPr>
      </w:r>
    </w:p>
    <w:tbl>
      <w:tblPr>
        <w:tblStyle w:val="Table4"/>
        <w:tblW w:w="9014.0" w:type="dxa"/>
        <w:jc w:val="left"/>
        <w:tblBorders>
          <w:top w:color="000000" w:space="0" w:sz="0" w:val="nil"/>
          <w:left w:color="000000" w:space="0" w:sz="0" w:val="nil"/>
          <w:bottom w:color="ff3399" w:space="0" w:sz="24" w:val="single"/>
          <w:right w:color="000000" w:space="0" w:sz="0" w:val="nil"/>
          <w:insideH w:color="000000" w:space="0" w:sz="0" w:val="nil"/>
          <w:insideV w:color="000000" w:space="0" w:sz="0" w:val="nil"/>
        </w:tblBorders>
        <w:tblLayout w:type="fixed"/>
        <w:tblLook w:val="0400"/>
      </w:tblPr>
      <w:tblGrid>
        <w:gridCol w:w="9014"/>
        <w:tblGridChange w:id="0">
          <w:tblGrid>
            <w:gridCol w:w="9014"/>
          </w:tblGrid>
        </w:tblGridChange>
      </w:tblGrid>
      <w:tr>
        <w:trPr>
          <w:cantSplit w:val="0"/>
          <w:tblHeader w:val="0"/>
        </w:trPr>
        <w:tc>
          <w:tcPr>
            <w:tcBorders>
              <w:bottom w:color="000000" w:space="0" w:sz="0" w:val="nil"/>
            </w:tcBorders>
          </w:tcPr>
          <w:p w:rsidR="00000000" w:rsidDel="00000000" w:rsidP="00000000" w:rsidRDefault="00000000" w:rsidRPr="00000000" w14:paraId="00000019">
            <w:pPr>
              <w:rPr>
                <w:rFonts w:ascii="Arial" w:cs="Arial" w:eastAsia="Arial" w:hAnsi="Arial"/>
                <w:b w:val="1"/>
                <w:bCs w:val="1"/>
                <w:color w:val="000000"/>
                <w:sz w:val="24"/>
                <w:szCs w:val="24"/>
              </w:rPr>
            </w:pPr>
            <w:sdt>
              <w:sdtPr>
                <w:id w:val="-2046163111"/>
                <w:tag w:val="goog_rdk_14"/>
              </w:sdtPr>
              <w:sdtContent>
                <w:r w:rsidDel="00000000" w:rsidR="00000000" w:rsidRPr="00000000">
                  <w:rPr>
                    <w:rFonts w:ascii="Arial Unicode MS" w:cs="Arial Unicode MS" w:eastAsia="Arial Unicode MS" w:hAnsi="Arial Unicode MS"/>
                    <w:b w:val="1"/>
                    <w:bCs w:val="1"/>
                    <w:color w:val="000000"/>
                    <w:sz w:val="24"/>
                    <w:szCs w:val="24"/>
                    <w:rtl w:val="0"/>
                  </w:rPr>
                  <w:t xml:space="preserve">02. 응모방법</w:t>
                </w:r>
              </w:sdtContent>
            </w:sdt>
          </w:p>
        </w:tc>
      </w:tr>
    </w:tbl>
    <w:p w:rsidR="00000000" w:rsidDel="00000000" w:rsidP="00000000" w:rsidRDefault="00000000" w:rsidRPr="00000000" w14:paraId="0000001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730060864"/>
          <w:tag w:val="goog_rdk_15"/>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규격: </w:t>
          </w:r>
        </w:sdtContent>
      </w:sdt>
      <w:sdt>
        <w:sdtPr>
          <w:id w:val="-631006134"/>
          <w:tag w:val="goog_rdk_16"/>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자유형식</w:t>
          </w:r>
        </w:sdtContent>
      </w:sdt>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950189921"/>
          <w:tag w:val="goog_rdk_17"/>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*시 형식에는 특별한 제한이 없으니 자유롭게 작성해주시기 바랍니다.</w:t>
          </w:r>
        </w:sdtContent>
      </w:sdt>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564832415"/>
          <w:tag w:val="goog_rdk_18"/>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언어:</w:t>
          </w:r>
        </w:sdtContent>
      </w:sdt>
      <w:sdt>
        <w:sdtPr>
          <w:id w:val="527388431"/>
          <w:tag w:val="goog_rdk_19"/>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 한국어</w:t>
          </w:r>
        </w:sdtContent>
      </w:sdt>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2112576767"/>
          <w:tag w:val="goog_rdk_20"/>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접수방법: </w:t>
          </w:r>
        </w:sdtContent>
      </w:sdt>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구글 링크 ( </w:t>
      </w:r>
      <w:hyperlink r:id="rId7">
        <w:r w:rsidDel="00000000" w:rsidR="00000000" w:rsidRPr="00000000">
          <w:rPr>
            <w:color w:val="1155cc"/>
            <w:u w:val="single"/>
            <w:rtl w:val="0"/>
          </w:rPr>
          <w:t xml:space="preserve">https://forms.gle/2iAJvf3y5WGWdE326</w:t>
        </w:r>
      </w:hyperlink>
      <w:r w:rsidDel="00000000" w:rsidR="00000000" w:rsidRPr="00000000">
        <w:rPr>
          <w:color w:val="000000"/>
          <w:u w:val="none"/>
          <w:rtl w:val="0"/>
        </w:rPr>
        <w:t xml:space="preserve"> )</w:t>
      </w: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 에서 접수</w:t>
      </w:r>
    </w:p>
    <w:p w:rsidR="00000000" w:rsidDel="00000000" w:rsidP="00000000" w:rsidRDefault="00000000" w:rsidRPr="00000000" w14:paraId="000000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br w:type="textWrapping"/>
      </w: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Pr>
        <w:drawing>
          <wp:inline distB="114300" distT="114300" distL="114300" distR="114300">
            <wp:extent cx="1966913" cy="1966913"/>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66913" cy="1966913"/>
                    </a:xfrm>
                    <a:prstGeom prst="rect"/>
                    <a:ln/>
                  </pic:spPr>
                </pic:pic>
              </a:graphicData>
            </a:graphic>
          </wp:inline>
        </w:drawing>
      </w: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1826870784"/>
          <w:tag w:val="goog_rdk_21"/>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문의처:</w:t>
          </w:r>
        </w:sdtContent>
      </w:sdt>
      <w:sdt>
        <w:sdtPr>
          <w:id w:val="890340328"/>
          <w:tag w:val="goog_rdk_22"/>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 대림성모병원 홍보파트 (02-829-9155)</w:t>
          </w:r>
        </w:sdtContent>
      </w:sdt>
    </w:p>
    <w:p w:rsidR="00000000" w:rsidDel="00000000" w:rsidP="00000000" w:rsidRDefault="00000000" w:rsidRPr="00000000" w14:paraId="00000020">
      <w:pPr>
        <w:rPr>
          <w:rFonts w:ascii="Arial" w:cs="Arial" w:eastAsia="Arial" w:hAnsi="Arial"/>
          <w:color w:val="000000"/>
        </w:rPr>
      </w:pPr>
      <w:r w:rsidDel="00000000" w:rsidR="00000000" w:rsidRPr="00000000">
        <w:rPr>
          <w:rtl w:val="0"/>
        </w:rPr>
      </w:r>
    </w:p>
    <w:p w:rsidR="00000000" w:rsidDel="00000000" w:rsidP="00000000" w:rsidRDefault="00000000" w:rsidRPr="00000000" w14:paraId="00000021">
      <w:pPr>
        <w:rPr>
          <w:rFonts w:ascii="Arial" w:cs="Arial" w:eastAsia="Arial" w:hAnsi="Arial"/>
          <w:color w:val="000000"/>
        </w:rPr>
      </w:pPr>
      <w:r w:rsidDel="00000000" w:rsidR="00000000" w:rsidRPr="00000000">
        <w:rPr>
          <w:rtl w:val="0"/>
        </w:rPr>
      </w:r>
    </w:p>
    <w:p w:rsidR="00000000" w:rsidDel="00000000" w:rsidP="00000000" w:rsidRDefault="00000000" w:rsidRPr="00000000" w14:paraId="00000022">
      <w:pPr>
        <w:rPr>
          <w:rFonts w:ascii="Arial" w:cs="Arial" w:eastAsia="Arial" w:hAnsi="Arial"/>
          <w:color w:val="000000"/>
        </w:rPr>
      </w:pPr>
      <w:r w:rsidDel="00000000" w:rsidR="00000000" w:rsidRPr="00000000">
        <w:rPr>
          <w:rtl w:val="0"/>
        </w:rPr>
      </w:r>
    </w:p>
    <w:tbl>
      <w:tblPr>
        <w:tblStyle w:val="Table5"/>
        <w:tblW w:w="9014.0" w:type="dxa"/>
        <w:jc w:val="left"/>
        <w:tblBorders>
          <w:top w:color="000000" w:space="0" w:sz="0" w:val="nil"/>
          <w:left w:color="000000" w:space="0" w:sz="0" w:val="nil"/>
          <w:bottom w:color="ff3399" w:space="0" w:sz="24" w:val="single"/>
          <w:right w:color="000000" w:space="0" w:sz="0" w:val="nil"/>
          <w:insideH w:color="000000" w:space="0" w:sz="0" w:val="nil"/>
          <w:insideV w:color="000000" w:space="0" w:sz="0" w:val="nil"/>
        </w:tblBorders>
        <w:tblLayout w:type="fixed"/>
        <w:tblLook w:val="0400"/>
      </w:tblPr>
      <w:tblGrid>
        <w:gridCol w:w="9014"/>
        <w:tblGridChange w:id="0">
          <w:tblGrid>
            <w:gridCol w:w="9014"/>
          </w:tblGrid>
        </w:tblGridChange>
      </w:tblGrid>
      <w:tr>
        <w:trPr>
          <w:cantSplit w:val="0"/>
          <w:tblHeader w:val="0"/>
        </w:trPr>
        <w:tc>
          <w:tcPr>
            <w:tcBorders>
              <w:bottom w:color="000000" w:space="0" w:sz="0" w:val="nil"/>
            </w:tcBorders>
          </w:tcPr>
          <w:p w:rsidR="00000000" w:rsidDel="00000000" w:rsidP="00000000" w:rsidRDefault="00000000" w:rsidRPr="00000000" w14:paraId="00000023">
            <w:pPr>
              <w:rPr>
                <w:rFonts w:ascii="Arial" w:cs="Arial" w:eastAsia="Arial" w:hAnsi="Arial"/>
                <w:b w:val="1"/>
                <w:bCs w:val="1"/>
                <w:color w:val="000000"/>
                <w:sz w:val="24"/>
                <w:szCs w:val="24"/>
              </w:rPr>
            </w:pPr>
            <w:sdt>
              <w:sdtPr>
                <w:id w:val="-1526121568"/>
                <w:tag w:val="goog_rdk_23"/>
              </w:sdtPr>
              <w:sdtContent>
                <w:r w:rsidDel="00000000" w:rsidR="00000000" w:rsidRPr="00000000">
                  <w:rPr>
                    <w:rFonts w:ascii="Arial Unicode MS" w:cs="Arial Unicode MS" w:eastAsia="Arial Unicode MS" w:hAnsi="Arial Unicode MS"/>
                    <w:b w:val="1"/>
                    <w:bCs w:val="1"/>
                    <w:color w:val="000000"/>
                    <w:sz w:val="24"/>
                    <w:szCs w:val="24"/>
                    <w:rtl w:val="0"/>
                  </w:rPr>
                  <w:t xml:space="preserve">03. 수상자 발표 및 시상</w:t>
                </w:r>
              </w:sdtContent>
            </w:sdt>
          </w:p>
        </w:tc>
      </w:tr>
    </w:tbl>
    <w:p w:rsidR="00000000" w:rsidDel="00000000" w:rsidP="00000000" w:rsidRDefault="00000000" w:rsidRPr="00000000" w14:paraId="0000002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1437570560"/>
          <w:tag w:val="goog_rdk_24"/>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수상자 발표: </w:t>
          </w:r>
        </w:sdtContent>
      </w:sdt>
      <w:sdt>
        <w:sdtPr>
          <w:id w:val="-1525981557"/>
          <w:tag w:val="goog_rdk_25"/>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2026년 09월 23일(수)</w:t>
          </w:r>
        </w:sdtContent>
      </w:sdt>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889849958"/>
          <w:tag w:val="goog_rdk_26"/>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시상</w:t>
          </w:r>
        </w:sdtContent>
      </w:sdt>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Malgun Gothic" w:cs="Malgun Gothic" w:eastAsia="Malgun Gothic" w:hAnsi="Malgun Gothic"/>
          <w:b w:val="0"/>
          <w:bCs w:val="0"/>
          <w:i w:val="0"/>
          <w:iCs w:val="0"/>
          <w:smallCaps w:val="0"/>
          <w:strike w:val="0"/>
          <w:color w:val="000000"/>
          <w:sz w:val="20"/>
          <w:szCs w:val="20"/>
          <w:u w:val="none"/>
          <w:shd w:fill="auto" w:val="clear"/>
          <w:vertAlign w:val="baseline"/>
        </w:rPr>
      </w:pP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 핑크스토리 1명 100만원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Malgun Gothic" w:cs="Malgun Gothic" w:eastAsia="Malgun Gothic" w:hAnsi="Malgun Gothic"/>
          <w:b w:val="0"/>
          <w:bCs w:val="0"/>
          <w:i w:val="0"/>
          <w:iCs w:val="0"/>
          <w:smallCaps w:val="0"/>
          <w:strike w:val="0"/>
          <w:color w:val="000000"/>
          <w:sz w:val="20"/>
          <w:szCs w:val="20"/>
          <w:u w:val="none"/>
          <w:shd w:fill="auto" w:val="clear"/>
          <w:vertAlign w:val="baseline"/>
        </w:rPr>
      </w:pP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 골드스토리 2명 80만원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Malgun Gothic" w:cs="Malgun Gothic" w:eastAsia="Malgun Gothic" w:hAnsi="Malgun Gothic"/>
          <w:b w:val="0"/>
          <w:bCs w:val="0"/>
          <w:i w:val="0"/>
          <w:iCs w:val="0"/>
          <w:smallCaps w:val="0"/>
          <w:strike w:val="0"/>
          <w:color w:val="000000"/>
          <w:sz w:val="20"/>
          <w:szCs w:val="20"/>
          <w:u w:val="none"/>
          <w:shd w:fill="auto" w:val="clear"/>
          <w:vertAlign w:val="baseline"/>
        </w:rPr>
      </w:pP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 실버스토리 3명 50만원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Malgun Gothic" w:cs="Malgun Gothic" w:eastAsia="Malgun Gothic" w:hAnsi="Malgun Gothic"/>
          <w:b w:val="0"/>
          <w:bCs w:val="0"/>
          <w:i w:val="0"/>
          <w:iCs w:val="0"/>
          <w:smallCaps w:val="0"/>
          <w:strike w:val="0"/>
          <w:color w:val="000000"/>
          <w:sz w:val="20"/>
          <w:szCs w:val="20"/>
          <w:u w:val="none"/>
          <w:shd w:fill="auto" w:val="clear"/>
          <w:vertAlign w:val="baseline"/>
        </w:rPr>
      </w:pP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 브론즈스토리 </w:t>
      </w:r>
      <w:r w:rsidDel="00000000" w:rsidR="00000000" w:rsidRPr="00000000">
        <w:rPr>
          <w:rtl w:val="0"/>
        </w:rPr>
        <w:t xml:space="preserve">3</w:t>
      </w: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명 30만원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Malgun Gothic" w:cs="Malgun Gothic" w:eastAsia="Malgun Gothic" w:hAnsi="Malgun Gothic"/>
          <w:b w:val="0"/>
          <w:bCs w:val="0"/>
          <w:i w:val="0"/>
          <w:iCs w:val="0"/>
          <w:smallCaps w:val="0"/>
          <w:strike w:val="0"/>
          <w:color w:val="000000"/>
          <w:sz w:val="20"/>
          <w:szCs w:val="20"/>
          <w:u w:val="none"/>
          <w:shd w:fill="auto" w:val="clear"/>
          <w:vertAlign w:val="baseline"/>
        </w:rPr>
      </w:pP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 입선 1</w:t>
      </w:r>
      <w:r w:rsidDel="00000000" w:rsidR="00000000" w:rsidRPr="00000000">
        <w:rPr>
          <w:rtl w:val="0"/>
        </w:rPr>
        <w:t xml:space="preserve">5</w:t>
      </w:r>
      <w:r w:rsidDel="00000000" w:rsidR="00000000" w:rsidRPr="00000000">
        <w:rPr>
          <w:rFonts w:ascii="Malgun Gothic" w:cs="Malgun Gothic" w:eastAsia="Malgun Gothic" w:hAnsi="Malgun Gothic"/>
          <w:b w:val="0"/>
          <w:bCs w:val="0"/>
          <w:i w:val="0"/>
          <w:iCs w:val="0"/>
          <w:smallCaps w:val="0"/>
          <w:strike w:val="0"/>
          <w:color w:val="000000"/>
          <w:sz w:val="20"/>
          <w:szCs w:val="20"/>
          <w:u w:val="none"/>
          <w:shd w:fill="auto" w:val="clear"/>
          <w:vertAlign w:val="baseline"/>
          <w:rtl w:val="0"/>
        </w:rPr>
        <w:t xml:space="preserve">명 5만원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ch60dzvwxuju" w:id="0"/>
      <w:bookmarkEnd w:id="0"/>
      <w:r w:rsidDel="00000000" w:rsidR="00000000" w:rsidRPr="00000000">
        <w:rPr>
          <w:rtl w:val="0"/>
        </w:rPr>
      </w:r>
    </w:p>
    <w:tbl>
      <w:tblPr>
        <w:tblStyle w:val="Table6"/>
        <w:tblW w:w="9014.0" w:type="dxa"/>
        <w:jc w:val="left"/>
        <w:tblBorders>
          <w:top w:color="000000" w:space="0" w:sz="0" w:val="nil"/>
          <w:left w:color="000000" w:space="0" w:sz="0" w:val="nil"/>
          <w:bottom w:color="ff3399" w:space="0" w:sz="24" w:val="single"/>
          <w:right w:color="000000" w:space="0" w:sz="0" w:val="nil"/>
          <w:insideH w:color="000000" w:space="0" w:sz="0" w:val="nil"/>
          <w:insideV w:color="000000" w:space="0" w:sz="0" w:val="nil"/>
        </w:tblBorders>
        <w:tblLayout w:type="fixed"/>
        <w:tblLook w:val="0400"/>
      </w:tblPr>
      <w:tblGrid>
        <w:gridCol w:w="9014"/>
        <w:tblGridChange w:id="0">
          <w:tblGrid>
            <w:gridCol w:w="9014"/>
          </w:tblGrid>
        </w:tblGridChange>
      </w:tblGrid>
      <w:tr>
        <w:trPr>
          <w:cantSplit w:val="0"/>
          <w:tblHeader w:val="0"/>
        </w:trPr>
        <w:tc>
          <w:tcPr>
            <w:tcBorders>
              <w:bottom w:color="000000" w:space="0" w:sz="0" w:val="nil"/>
            </w:tcBorders>
          </w:tcPr>
          <w:p w:rsidR="00000000" w:rsidDel="00000000" w:rsidP="00000000" w:rsidRDefault="00000000" w:rsidRPr="00000000" w14:paraId="0000002C">
            <w:pPr>
              <w:rPr>
                <w:rFonts w:ascii="Arial" w:cs="Arial" w:eastAsia="Arial" w:hAnsi="Arial"/>
                <w:b w:val="1"/>
                <w:bCs w:val="1"/>
                <w:color w:val="000000"/>
                <w:sz w:val="24"/>
                <w:szCs w:val="24"/>
              </w:rPr>
            </w:pPr>
            <w:sdt>
              <w:sdtPr>
                <w:id w:val="307290168"/>
                <w:tag w:val="goog_rdk_27"/>
              </w:sdtPr>
              <w:sdtContent>
                <w:r w:rsidDel="00000000" w:rsidR="00000000" w:rsidRPr="00000000">
                  <w:rPr>
                    <w:rFonts w:ascii="Arial Unicode MS" w:cs="Arial Unicode MS" w:eastAsia="Arial Unicode MS" w:hAnsi="Arial Unicode MS"/>
                    <w:b w:val="1"/>
                    <w:bCs w:val="1"/>
                    <w:color w:val="000000"/>
                    <w:sz w:val="24"/>
                    <w:szCs w:val="24"/>
                    <w:rtl w:val="0"/>
                  </w:rPr>
                  <w:t xml:space="preserve">04. 비고</w:t>
                </w:r>
              </w:sdtContent>
            </w:sdt>
          </w:p>
        </w:tc>
      </w:tr>
    </w:tbl>
    <w:p w:rsidR="00000000" w:rsidDel="00000000" w:rsidP="00000000" w:rsidRDefault="00000000" w:rsidRPr="00000000" w14:paraId="0000002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1"/>
          <w:bCs w:val="1"/>
          <w:i w:val="0"/>
          <w:iCs w:val="0"/>
          <w:smallCaps w:val="0"/>
          <w:strike w:val="0"/>
          <w:color w:val="000000"/>
          <w:sz w:val="20"/>
          <w:szCs w:val="20"/>
          <w:u w:val="none"/>
          <w:shd w:fill="auto" w:val="clear"/>
          <w:vertAlign w:val="baseline"/>
        </w:rPr>
      </w:pPr>
      <w:sdt>
        <w:sdtPr>
          <w:id w:val="-1745387678"/>
          <w:tag w:val="goog_rdk_28"/>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권리관계 관련</w:t>
          </w:r>
        </w:sdtContent>
      </w:sdt>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160940553"/>
          <w:tag w:val="goog_rdk_29"/>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 출품된 작품의 저작권은 응모자(창작자)에게 있고, 응모작 수상 후에도 입상자에게 귀속됨을 원칙으로 함. 단, 입상작의 저작권에 대한 이용료는 입상에 따른 시상금으로 대체됨. 시상금에는 저작권, 소유권, 사용권의 일부 양도에 대한 비용이 포함되어 있음</w:t>
          </w:r>
        </w:sdtContent>
      </w:sdt>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1411816042"/>
          <w:tag w:val="goog_rdk_30"/>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 주최자는 독점적으로 온라인(홈페이지, 블로그, 페이스북, 유튜브 등)과 오프라인 등에서 홍보 및 공익 목적으로 사용할 수 있으며 필요에 따라 2차 저작물로 수정하거나 변형하여 사용할 수 있음. 이에 동의하지 않는 응모자의 출품작은 수상자 선정 대상에서 제외됨</w:t>
          </w:r>
        </w:sdtContent>
      </w:sdt>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1227330622"/>
          <w:tag w:val="goog_rdk_31"/>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 주최자는 입상작에 한하여 저작재산권 계약서를 통해 양도받을 수 있으며, 그 기간은 양도받은 날로부터 10년으로 함</w:t>
          </w:r>
        </w:sdtContent>
      </w:sdt>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857279361"/>
          <w:tag w:val="goog_rdk_32"/>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※수상자는 저작재산권 양도에 필요한 계약서를 작성 및 제출하여야 하며(계약서 개별 발송 예정) 미제출 시 시상에서 제외될 수 있음</w:t>
          </w:r>
        </w:sdtContent>
      </w:sdt>
    </w:p>
    <w:p w:rsidR="00000000" w:rsidDel="00000000" w:rsidP="00000000" w:rsidRDefault="00000000" w:rsidRPr="00000000" w14:paraId="0000003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1"/>
          <w:bCs w:val="1"/>
          <w:i w:val="0"/>
          <w:iCs w:val="0"/>
          <w:smallCaps w:val="0"/>
          <w:strike w:val="0"/>
          <w:color w:val="000000"/>
          <w:sz w:val="20"/>
          <w:szCs w:val="20"/>
          <w:u w:val="none"/>
          <w:shd w:fill="auto" w:val="clear"/>
          <w:vertAlign w:val="baseline"/>
        </w:rPr>
      </w:pPr>
      <w:sdt>
        <w:sdtPr>
          <w:id w:val="891198716"/>
          <w:tag w:val="goog_rdk_33"/>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분쟁 관련</w:t>
          </w:r>
        </w:sdtContent>
      </w:sdt>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1196875464"/>
          <w:tag w:val="goog_rdk_34"/>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 작품소재로 이용된 인물, 건축물, 음악, 자막, 사진 등 모든 저작권과 초상권에 관한 문제발생시 출품자가 전적으로 민형사상 책임을 부담함</w:t>
          </w:r>
        </w:sdtContent>
      </w:sdt>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79513699"/>
          <w:tag w:val="goog_rdk_35"/>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 수상작 선정 후에 모방, 차용, 표절 등 결격사유가 있는 경우에는 수상을 취소하고 상금은 환수조치 되며 제출작의 저작권 등에 분쟁에 따른 모든 문제는 제출자가 책임 및 부담함</w:t>
          </w:r>
        </w:sdtContent>
      </w:sdt>
    </w:p>
    <w:p w:rsidR="00000000" w:rsidDel="00000000" w:rsidP="00000000" w:rsidRDefault="00000000" w:rsidRPr="00000000" w14:paraId="0000003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400" w:right="0" w:hanging="400"/>
        <w:jc w:val="both"/>
        <w:rPr>
          <w:rFonts w:ascii="Arial" w:cs="Arial" w:eastAsia="Arial" w:hAnsi="Arial"/>
          <w:b w:val="1"/>
          <w:bCs w:val="1"/>
          <w:i w:val="0"/>
          <w:iCs w:val="0"/>
          <w:smallCaps w:val="0"/>
          <w:strike w:val="0"/>
          <w:color w:val="000000"/>
          <w:sz w:val="20"/>
          <w:szCs w:val="20"/>
          <w:u w:val="none"/>
          <w:shd w:fill="auto" w:val="clear"/>
          <w:vertAlign w:val="baseline"/>
        </w:rPr>
      </w:pPr>
      <w:sdt>
        <w:sdtPr>
          <w:id w:val="254696996"/>
          <w:tag w:val="goog_rdk_36"/>
        </w:sdtPr>
        <w:sdtContent>
          <w:r w:rsidDel="00000000" w:rsidR="00000000" w:rsidRPr="00000000">
            <w:rPr>
              <w:rFonts w:ascii="Arial Unicode MS" w:cs="Arial Unicode MS" w:eastAsia="Arial Unicode MS" w:hAnsi="Arial Unicode MS"/>
              <w:b w:val="1"/>
              <w:bCs w:val="1"/>
              <w:i w:val="0"/>
              <w:iCs w:val="0"/>
              <w:smallCaps w:val="0"/>
              <w:strike w:val="0"/>
              <w:color w:val="000000"/>
              <w:sz w:val="20"/>
              <w:szCs w:val="20"/>
              <w:u w:val="none"/>
              <w:shd w:fill="auto" w:val="clear"/>
              <w:vertAlign w:val="baseline"/>
              <w:rtl w:val="0"/>
            </w:rPr>
            <w:t xml:space="preserve">기타</w:t>
          </w:r>
        </w:sdtContent>
      </w:sdt>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1024842223"/>
          <w:tag w:val="goog_rdk_37"/>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 제출작은 타 공모전에 출품되지 않은 본인 순수 창작물에 한함. 다른 공모전 출품작과 유사한 작품은 입상에서 제외 또는 취소될 수 있음</w:t>
          </w:r>
        </w:sdtContent>
      </w:sdt>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1875911317"/>
          <w:tag w:val="goog_rdk_38"/>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 수상작은 온라인 혹은 오프라인으로 공개될 예정임</w:t>
          </w:r>
        </w:sdtContent>
      </w:sdt>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sdt>
        <w:sdtPr>
          <w:id w:val="1048146844"/>
          <w:tag w:val="goog_rdk_39"/>
        </w:sdtPr>
        <w:sdtContent>
          <w:r w:rsidDel="00000000" w:rsidR="00000000" w:rsidRPr="00000000">
            <w:rPr>
              <w:rFonts w:ascii="Arial Unicode MS" w:cs="Arial Unicode MS" w:eastAsia="Arial Unicode MS" w:hAnsi="Arial Unicode MS"/>
              <w:b w:val="0"/>
              <w:bCs w:val="0"/>
              <w:i w:val="0"/>
              <w:iCs w:val="0"/>
              <w:smallCaps w:val="0"/>
              <w:strike w:val="0"/>
              <w:color w:val="000000"/>
              <w:sz w:val="20"/>
              <w:szCs w:val="20"/>
              <w:u w:val="none"/>
              <w:shd w:fill="auto" w:val="clear"/>
              <w:vertAlign w:val="baseline"/>
              <w:rtl w:val="0"/>
            </w:rPr>
            <w:t xml:space="preserve">- 상금에 대한 제세공과금은 본인 부담임</w:t>
          </w:r>
        </w:sdtContent>
      </w:sdt>
    </w:p>
    <w:sectPr>
      <w:pgSz w:h="16838" w:w="11906" w:orient="portrait"/>
      <w:pgMar w:bottom="1440" w:top="1701" w:left="1440" w:right="1440"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Malgun Gothic"/>
  <w:font w:name="Georgia"/>
  <w:font w:name="Arial"/>
  <w:font w:name="Arial Unicode M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00" w:hanging="400"/>
      </w:pPr>
      <w:rPr>
        <w:rFonts w:ascii="Noto Sans Symbols" w:cs="Noto Sans Symbols" w:eastAsia="Noto Sans Symbols" w:hAnsi="Noto Sans Symbols"/>
        <w:color w:val="000000"/>
      </w:rPr>
    </w:lvl>
    <w:lvl w:ilvl="1">
      <w:start w:val="1"/>
      <w:numFmt w:val="bullet"/>
      <w:lvlText w:val="■"/>
      <w:lvlJc w:val="left"/>
      <w:pPr>
        <w:ind w:left="800" w:hanging="400"/>
      </w:pPr>
      <w:rPr>
        <w:rFonts w:ascii="Noto Sans Symbols" w:cs="Noto Sans Symbols" w:eastAsia="Noto Sans Symbols" w:hAnsi="Noto Sans Symbols"/>
      </w:rPr>
    </w:lvl>
    <w:lvl w:ilvl="2">
      <w:start w:val="1"/>
      <w:numFmt w:val="bullet"/>
      <w:lvlText w:val="◆"/>
      <w:lvlJc w:val="left"/>
      <w:pPr>
        <w:ind w:left="1200" w:hanging="400"/>
      </w:pPr>
      <w:rPr>
        <w:rFonts w:ascii="Noto Sans Symbols" w:cs="Noto Sans Symbols" w:eastAsia="Noto Sans Symbols" w:hAnsi="Noto Sans Symbols"/>
      </w:rPr>
    </w:lvl>
    <w:lvl w:ilvl="3">
      <w:start w:val="1"/>
      <w:numFmt w:val="bullet"/>
      <w:lvlText w:val="●"/>
      <w:lvlJc w:val="left"/>
      <w:pPr>
        <w:ind w:left="1600" w:hanging="400"/>
      </w:pPr>
      <w:rPr>
        <w:rFonts w:ascii="Noto Sans Symbols" w:cs="Noto Sans Symbols" w:eastAsia="Noto Sans Symbols" w:hAnsi="Noto Sans Symbols"/>
      </w:rPr>
    </w:lvl>
    <w:lvl w:ilvl="4">
      <w:start w:val="1"/>
      <w:numFmt w:val="bullet"/>
      <w:lvlText w:val="■"/>
      <w:lvlJc w:val="left"/>
      <w:pPr>
        <w:ind w:left="2000" w:hanging="400"/>
      </w:pPr>
      <w:rPr>
        <w:rFonts w:ascii="Noto Sans Symbols" w:cs="Noto Sans Symbols" w:eastAsia="Noto Sans Symbols" w:hAnsi="Noto Sans Symbols"/>
      </w:rPr>
    </w:lvl>
    <w:lvl w:ilvl="5">
      <w:start w:val="1"/>
      <w:numFmt w:val="bullet"/>
      <w:lvlText w:val="◆"/>
      <w:lvlJc w:val="left"/>
      <w:pPr>
        <w:ind w:left="2400" w:hanging="400"/>
      </w:pPr>
      <w:rPr>
        <w:rFonts w:ascii="Noto Sans Symbols" w:cs="Noto Sans Symbols" w:eastAsia="Noto Sans Symbols" w:hAnsi="Noto Sans Symbols"/>
      </w:rPr>
    </w:lvl>
    <w:lvl w:ilvl="6">
      <w:start w:val="1"/>
      <w:numFmt w:val="bullet"/>
      <w:lvlText w:val="●"/>
      <w:lvlJc w:val="left"/>
      <w:pPr>
        <w:ind w:left="2800" w:hanging="400"/>
      </w:pPr>
      <w:rPr>
        <w:rFonts w:ascii="Noto Sans Symbols" w:cs="Noto Sans Symbols" w:eastAsia="Noto Sans Symbols" w:hAnsi="Noto Sans Symbols"/>
      </w:rPr>
    </w:lvl>
    <w:lvl w:ilvl="7">
      <w:start w:val="1"/>
      <w:numFmt w:val="bullet"/>
      <w:lvlText w:val="■"/>
      <w:lvlJc w:val="left"/>
      <w:pPr>
        <w:ind w:left="3200" w:hanging="400"/>
      </w:pPr>
      <w:rPr>
        <w:rFonts w:ascii="Noto Sans Symbols" w:cs="Noto Sans Symbols" w:eastAsia="Noto Sans Symbols" w:hAnsi="Noto Sans Symbols"/>
      </w:rPr>
    </w:lvl>
    <w:lvl w:ilvl="8">
      <w:start w:val="1"/>
      <w:numFmt w:val="bullet"/>
      <w:lvlText w:val="◆"/>
      <w:lvlJc w:val="left"/>
      <w:pPr>
        <w:ind w:left="3600" w:hanging="400"/>
      </w:pPr>
      <w:rPr>
        <w:rFonts w:ascii="Noto Sans Symbols" w:cs="Noto Sans Symbols" w:eastAsia="Noto Sans Symbols" w:hAnsi="Noto Sans Symbols"/>
      </w:rPr>
    </w:lvl>
  </w:abstractNum>
  <w:abstractNum w:abstractNumId="2">
    <w:lvl w:ilvl="0">
      <w:start w:val="1"/>
      <w:numFmt w:val="bullet"/>
      <w:lvlText w:val="⚪"/>
      <w:lvlJc w:val="left"/>
      <w:pPr>
        <w:ind w:left="400" w:hanging="400"/>
      </w:pPr>
      <w:rPr>
        <w:rFonts w:ascii="Noto Sans Symbols" w:cs="Noto Sans Symbols" w:eastAsia="Noto Sans Symbols" w:hAnsi="Noto Sans Symbols"/>
        <w:color w:val="000000"/>
      </w:rPr>
    </w:lvl>
    <w:lvl w:ilvl="1">
      <w:start w:val="1"/>
      <w:numFmt w:val="bullet"/>
      <w:lvlText w:val="■"/>
      <w:lvlJc w:val="left"/>
      <w:pPr>
        <w:ind w:left="800" w:hanging="400"/>
      </w:pPr>
      <w:rPr>
        <w:rFonts w:ascii="Noto Sans Symbols" w:cs="Noto Sans Symbols" w:eastAsia="Noto Sans Symbols" w:hAnsi="Noto Sans Symbols"/>
      </w:rPr>
    </w:lvl>
    <w:lvl w:ilvl="2">
      <w:start w:val="1"/>
      <w:numFmt w:val="bullet"/>
      <w:lvlText w:val="◆"/>
      <w:lvlJc w:val="left"/>
      <w:pPr>
        <w:ind w:left="1200" w:hanging="400"/>
      </w:pPr>
      <w:rPr>
        <w:rFonts w:ascii="Noto Sans Symbols" w:cs="Noto Sans Symbols" w:eastAsia="Noto Sans Symbols" w:hAnsi="Noto Sans Symbols"/>
      </w:rPr>
    </w:lvl>
    <w:lvl w:ilvl="3">
      <w:start w:val="1"/>
      <w:numFmt w:val="bullet"/>
      <w:lvlText w:val="●"/>
      <w:lvlJc w:val="left"/>
      <w:pPr>
        <w:ind w:left="1600" w:hanging="400"/>
      </w:pPr>
      <w:rPr>
        <w:rFonts w:ascii="Noto Sans Symbols" w:cs="Noto Sans Symbols" w:eastAsia="Noto Sans Symbols" w:hAnsi="Noto Sans Symbols"/>
      </w:rPr>
    </w:lvl>
    <w:lvl w:ilvl="4">
      <w:start w:val="1"/>
      <w:numFmt w:val="bullet"/>
      <w:lvlText w:val="■"/>
      <w:lvlJc w:val="left"/>
      <w:pPr>
        <w:ind w:left="2000" w:hanging="400"/>
      </w:pPr>
      <w:rPr>
        <w:rFonts w:ascii="Noto Sans Symbols" w:cs="Noto Sans Symbols" w:eastAsia="Noto Sans Symbols" w:hAnsi="Noto Sans Symbols"/>
      </w:rPr>
    </w:lvl>
    <w:lvl w:ilvl="5">
      <w:start w:val="1"/>
      <w:numFmt w:val="bullet"/>
      <w:lvlText w:val="◆"/>
      <w:lvlJc w:val="left"/>
      <w:pPr>
        <w:ind w:left="2400" w:hanging="400"/>
      </w:pPr>
      <w:rPr>
        <w:rFonts w:ascii="Noto Sans Symbols" w:cs="Noto Sans Symbols" w:eastAsia="Noto Sans Symbols" w:hAnsi="Noto Sans Symbols"/>
      </w:rPr>
    </w:lvl>
    <w:lvl w:ilvl="6">
      <w:start w:val="1"/>
      <w:numFmt w:val="bullet"/>
      <w:lvlText w:val="●"/>
      <w:lvlJc w:val="left"/>
      <w:pPr>
        <w:ind w:left="2800" w:hanging="400"/>
      </w:pPr>
      <w:rPr>
        <w:rFonts w:ascii="Noto Sans Symbols" w:cs="Noto Sans Symbols" w:eastAsia="Noto Sans Symbols" w:hAnsi="Noto Sans Symbols"/>
      </w:rPr>
    </w:lvl>
    <w:lvl w:ilvl="7">
      <w:start w:val="1"/>
      <w:numFmt w:val="bullet"/>
      <w:lvlText w:val="■"/>
      <w:lvlJc w:val="left"/>
      <w:pPr>
        <w:ind w:left="3200" w:hanging="400"/>
      </w:pPr>
      <w:rPr>
        <w:rFonts w:ascii="Noto Sans Symbols" w:cs="Noto Sans Symbols" w:eastAsia="Noto Sans Symbols" w:hAnsi="Noto Sans Symbols"/>
      </w:rPr>
    </w:lvl>
    <w:lvl w:ilvl="8">
      <w:start w:val="1"/>
      <w:numFmt w:val="bullet"/>
      <w:lvlText w:val="◆"/>
      <w:lvlJc w:val="left"/>
      <w:pPr>
        <w:ind w:left="3600" w:hanging="400"/>
      </w:pPr>
      <w:rPr>
        <w:rFonts w:ascii="Noto Sans Symbols" w:cs="Noto Sans Symbols" w:eastAsia="Noto Sans Symbols" w:hAnsi="Noto Sans Symbols"/>
      </w:rPr>
    </w:lvl>
  </w:abstractNum>
  <w:abstractNum w:abstractNumId="3">
    <w:lvl w:ilvl="0">
      <w:start w:val="1"/>
      <w:numFmt w:val="bullet"/>
      <w:lvlText w:val="⚪"/>
      <w:lvlJc w:val="left"/>
      <w:pPr>
        <w:ind w:left="400" w:hanging="400"/>
      </w:pPr>
      <w:rPr>
        <w:rFonts w:ascii="Noto Sans Symbols" w:cs="Noto Sans Symbols" w:eastAsia="Noto Sans Symbols" w:hAnsi="Noto Sans Symbols"/>
        <w:color w:val="000000"/>
      </w:rPr>
    </w:lvl>
    <w:lvl w:ilvl="1">
      <w:start w:val="1"/>
      <w:numFmt w:val="bullet"/>
      <w:lvlText w:val="■"/>
      <w:lvlJc w:val="left"/>
      <w:pPr>
        <w:ind w:left="800" w:hanging="400"/>
      </w:pPr>
      <w:rPr>
        <w:rFonts w:ascii="Noto Sans Symbols" w:cs="Noto Sans Symbols" w:eastAsia="Noto Sans Symbols" w:hAnsi="Noto Sans Symbols"/>
      </w:rPr>
    </w:lvl>
    <w:lvl w:ilvl="2">
      <w:start w:val="1"/>
      <w:numFmt w:val="bullet"/>
      <w:lvlText w:val="◆"/>
      <w:lvlJc w:val="left"/>
      <w:pPr>
        <w:ind w:left="1200" w:hanging="400"/>
      </w:pPr>
      <w:rPr>
        <w:rFonts w:ascii="Noto Sans Symbols" w:cs="Noto Sans Symbols" w:eastAsia="Noto Sans Symbols" w:hAnsi="Noto Sans Symbols"/>
      </w:rPr>
    </w:lvl>
    <w:lvl w:ilvl="3">
      <w:start w:val="1"/>
      <w:numFmt w:val="bullet"/>
      <w:lvlText w:val="●"/>
      <w:lvlJc w:val="left"/>
      <w:pPr>
        <w:ind w:left="1600" w:hanging="400"/>
      </w:pPr>
      <w:rPr>
        <w:rFonts w:ascii="Noto Sans Symbols" w:cs="Noto Sans Symbols" w:eastAsia="Noto Sans Symbols" w:hAnsi="Noto Sans Symbols"/>
      </w:rPr>
    </w:lvl>
    <w:lvl w:ilvl="4">
      <w:start w:val="1"/>
      <w:numFmt w:val="bullet"/>
      <w:lvlText w:val="■"/>
      <w:lvlJc w:val="left"/>
      <w:pPr>
        <w:ind w:left="2000" w:hanging="400"/>
      </w:pPr>
      <w:rPr>
        <w:rFonts w:ascii="Noto Sans Symbols" w:cs="Noto Sans Symbols" w:eastAsia="Noto Sans Symbols" w:hAnsi="Noto Sans Symbols"/>
      </w:rPr>
    </w:lvl>
    <w:lvl w:ilvl="5">
      <w:start w:val="1"/>
      <w:numFmt w:val="bullet"/>
      <w:lvlText w:val="◆"/>
      <w:lvlJc w:val="left"/>
      <w:pPr>
        <w:ind w:left="2400" w:hanging="400"/>
      </w:pPr>
      <w:rPr>
        <w:rFonts w:ascii="Noto Sans Symbols" w:cs="Noto Sans Symbols" w:eastAsia="Noto Sans Symbols" w:hAnsi="Noto Sans Symbols"/>
      </w:rPr>
    </w:lvl>
    <w:lvl w:ilvl="6">
      <w:start w:val="1"/>
      <w:numFmt w:val="bullet"/>
      <w:lvlText w:val="●"/>
      <w:lvlJc w:val="left"/>
      <w:pPr>
        <w:ind w:left="2800" w:hanging="400"/>
      </w:pPr>
      <w:rPr>
        <w:rFonts w:ascii="Noto Sans Symbols" w:cs="Noto Sans Symbols" w:eastAsia="Noto Sans Symbols" w:hAnsi="Noto Sans Symbols"/>
      </w:rPr>
    </w:lvl>
    <w:lvl w:ilvl="7">
      <w:start w:val="1"/>
      <w:numFmt w:val="bullet"/>
      <w:lvlText w:val="■"/>
      <w:lvlJc w:val="left"/>
      <w:pPr>
        <w:ind w:left="3200" w:hanging="400"/>
      </w:pPr>
      <w:rPr>
        <w:rFonts w:ascii="Noto Sans Symbols" w:cs="Noto Sans Symbols" w:eastAsia="Noto Sans Symbols" w:hAnsi="Noto Sans Symbols"/>
      </w:rPr>
    </w:lvl>
    <w:lvl w:ilvl="8">
      <w:start w:val="1"/>
      <w:numFmt w:val="bullet"/>
      <w:lvlText w:val="◆"/>
      <w:lvlJc w:val="left"/>
      <w:pPr>
        <w:ind w:left="3600" w:hanging="400"/>
      </w:pPr>
      <w:rPr>
        <w:rFonts w:ascii="Noto Sans Symbols" w:cs="Noto Sans Symbols" w:eastAsia="Noto Sans Symbols" w:hAnsi="Noto Sans Symbols"/>
      </w:rPr>
    </w:lvl>
  </w:abstractNum>
  <w:abstractNum w:abstractNumId="4">
    <w:lvl w:ilvl="0">
      <w:start w:val="1"/>
      <w:numFmt w:val="bullet"/>
      <w:lvlText w:val="⚪"/>
      <w:lvlJc w:val="left"/>
      <w:pPr>
        <w:ind w:left="400" w:hanging="400"/>
      </w:pPr>
      <w:rPr>
        <w:rFonts w:ascii="Noto Sans Symbols" w:cs="Noto Sans Symbols" w:eastAsia="Noto Sans Symbols" w:hAnsi="Noto Sans Symbols"/>
        <w:color w:val="000000"/>
      </w:rPr>
    </w:lvl>
    <w:lvl w:ilvl="1">
      <w:start w:val="1"/>
      <w:numFmt w:val="bullet"/>
      <w:lvlText w:val="■"/>
      <w:lvlJc w:val="left"/>
      <w:pPr>
        <w:ind w:left="800" w:hanging="400"/>
      </w:pPr>
      <w:rPr>
        <w:rFonts w:ascii="Noto Sans Symbols" w:cs="Noto Sans Symbols" w:eastAsia="Noto Sans Symbols" w:hAnsi="Noto Sans Symbols"/>
      </w:rPr>
    </w:lvl>
    <w:lvl w:ilvl="2">
      <w:start w:val="1"/>
      <w:numFmt w:val="bullet"/>
      <w:lvlText w:val="◆"/>
      <w:lvlJc w:val="left"/>
      <w:pPr>
        <w:ind w:left="1200" w:hanging="400"/>
      </w:pPr>
      <w:rPr>
        <w:rFonts w:ascii="Noto Sans Symbols" w:cs="Noto Sans Symbols" w:eastAsia="Noto Sans Symbols" w:hAnsi="Noto Sans Symbols"/>
      </w:rPr>
    </w:lvl>
    <w:lvl w:ilvl="3">
      <w:start w:val="1"/>
      <w:numFmt w:val="bullet"/>
      <w:lvlText w:val="●"/>
      <w:lvlJc w:val="left"/>
      <w:pPr>
        <w:ind w:left="1600" w:hanging="400"/>
      </w:pPr>
      <w:rPr>
        <w:rFonts w:ascii="Noto Sans Symbols" w:cs="Noto Sans Symbols" w:eastAsia="Noto Sans Symbols" w:hAnsi="Noto Sans Symbols"/>
      </w:rPr>
    </w:lvl>
    <w:lvl w:ilvl="4">
      <w:start w:val="1"/>
      <w:numFmt w:val="bullet"/>
      <w:lvlText w:val="■"/>
      <w:lvlJc w:val="left"/>
      <w:pPr>
        <w:ind w:left="2000" w:hanging="400"/>
      </w:pPr>
      <w:rPr>
        <w:rFonts w:ascii="Noto Sans Symbols" w:cs="Noto Sans Symbols" w:eastAsia="Noto Sans Symbols" w:hAnsi="Noto Sans Symbols"/>
      </w:rPr>
    </w:lvl>
    <w:lvl w:ilvl="5">
      <w:start w:val="1"/>
      <w:numFmt w:val="bullet"/>
      <w:lvlText w:val="◆"/>
      <w:lvlJc w:val="left"/>
      <w:pPr>
        <w:ind w:left="2400" w:hanging="400"/>
      </w:pPr>
      <w:rPr>
        <w:rFonts w:ascii="Noto Sans Symbols" w:cs="Noto Sans Symbols" w:eastAsia="Noto Sans Symbols" w:hAnsi="Noto Sans Symbols"/>
      </w:rPr>
    </w:lvl>
    <w:lvl w:ilvl="6">
      <w:start w:val="1"/>
      <w:numFmt w:val="bullet"/>
      <w:lvlText w:val="●"/>
      <w:lvlJc w:val="left"/>
      <w:pPr>
        <w:ind w:left="2800" w:hanging="400"/>
      </w:pPr>
      <w:rPr>
        <w:rFonts w:ascii="Noto Sans Symbols" w:cs="Noto Sans Symbols" w:eastAsia="Noto Sans Symbols" w:hAnsi="Noto Sans Symbols"/>
      </w:rPr>
    </w:lvl>
    <w:lvl w:ilvl="7">
      <w:start w:val="1"/>
      <w:numFmt w:val="bullet"/>
      <w:lvlText w:val="■"/>
      <w:lvlJc w:val="left"/>
      <w:pPr>
        <w:ind w:left="3200" w:hanging="400"/>
      </w:pPr>
      <w:rPr>
        <w:rFonts w:ascii="Noto Sans Symbols" w:cs="Noto Sans Symbols" w:eastAsia="Noto Sans Symbols" w:hAnsi="Noto Sans Symbols"/>
      </w:rPr>
    </w:lvl>
    <w:lvl w:ilvl="8">
      <w:start w:val="1"/>
      <w:numFmt w:val="bullet"/>
      <w:lvlText w:val="◆"/>
      <w:lvlJc w:val="left"/>
      <w:pPr>
        <w:ind w:left="3600" w:hanging="40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algun Gothic" w:cs="Malgun Gothic" w:eastAsia="Malgun Gothic" w:hAnsi="Malgun Gothic"/>
        <w:lang w:val="en"/>
      </w:rPr>
    </w:rPrDefault>
    <w:pPrDefault>
      <w:pPr>
        <w:widowControl w:val="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forms.gle/2iAJvf3y5WGWdE326"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cUdYlDwQfeEmkWAnAgCvCi+HA==">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xolCgIyMBIfCh0IB0IZCgVBcmlhbBIQQXJpYWwgVW5pY29kZSBNUxolCgIyMRIfCh0IB0IZCgVBcmlhbBIQQXJpYWwgVW5pY29kZSBNUxolCgIyMhIfCh0IB0IZCgVBcmlhbBIQQXJpYWwgVW5pY29kZSBNUxolCgIyMxIfCh0IB0IZCgVBcmlhbBIQQXJpYWwgVW5pY29kZSBNUxolCgIyNBIfCh0IB0IZCgVBcmlhbBIQQXJpYWwgVW5pY29kZSBNUxolCgIyNRIfCh0IB0IZCgVBcmlhbBIQQXJpYWwgVW5pY29kZSBNUxolCgIyNhIfCh0IB0IZCgVBcmlhbBIQQXJpYWwgVW5pY29kZSBNUxolCgIyNxIfCh0IB0IZCgVBcmlhbBIQQXJpYWwgVW5pY29kZSBNUxolCgIyOBIfCh0IB0IZCgVBcmlhbBIQQXJpYWwgVW5pY29kZSBNUxolCgIyORIfCh0IB0IZCgVBcmlhbBIQQXJpYWwgVW5pY29kZSBNUxolCgIzMBIfCh0IB0IZCgVBcmlhbBIQQXJpYWwgVW5pY29kZSBNUxolCgIzMRIfCh0IB0IZCgVBcmlhbBIQQXJpYWwgVW5pY29kZSBNUxolCgIzMhIfCh0IB0IZCgVBcmlhbBIQQXJpYWwgVW5pY29kZSBNUxolCgIzMxIfCh0IB0IZCgVBcmlhbBIQQXJpYWwgVW5pY29kZSBNUxolCgIzNBIfCh0IB0IZCgVBcmlhbBIQQXJpYWwgVW5pY29kZSBNUxolCgIzNRIfCh0IB0IZCgVBcmlhbBIQQXJpYWwgVW5pY29kZSBNUxolCgIzNhIfCh0IB0IZCgVBcmlhbBIQQXJpYWwgVW5pY29kZSBNUxolCgIzNxIfCh0IB0IZCgVBcmlhbBIQQXJpYWwgVW5pY29kZSBNUxolCgIzOBIfCh0IB0IZCgVBcmlhbBIQQXJpYWwgVW5pY29kZSBNUxolCgIzORIfCh0IB0IZCgVBcmlhbBIQQXJpYWwgVW5pY29kZSBNUzIOaC5jaDYwZHp2d3h1anU4AHIhMTJHZTBrNGgxalpoUlN6bmxDa0JoT3RVcTJndkxEc0d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